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24" w:rsidRPr="002C5CE8" w:rsidRDefault="00E56070">
      <w:pPr>
        <w:rPr>
          <w:b/>
        </w:rPr>
      </w:pPr>
      <w:r w:rsidRPr="002C5CE8">
        <w:rPr>
          <w:b/>
        </w:rPr>
        <w:t>ANUNCIO:</w:t>
      </w:r>
    </w:p>
    <w:p w:rsidR="00E56070" w:rsidRDefault="00E56070">
      <w:r>
        <w:t>El pasado 20 de julio de 2016, dentro de un procedimiento de recaudación ejecutiva, se procedió por parte del Ayuntamiento de Soto del Real, a la subasta del bien inmueble descrito como:</w:t>
      </w:r>
    </w:p>
    <w:p w:rsidR="00D817F4" w:rsidRDefault="00D817F4"/>
    <w:p w:rsidR="00E56070" w:rsidRPr="00E56070" w:rsidRDefault="00E56070" w:rsidP="00E56070">
      <w:pPr>
        <w:pStyle w:val="Normal0"/>
        <w:spacing w:line="200" w:lineRule="atLeast"/>
        <w:ind w:firstLine="284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E56070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URBANA.-PARCELA DE TERRENO comercialmente conocida con quinientos veintiuno, en término de Soto del Real (Madrid), al sitio denominado Urbanización Sotosierra. Ocupa una superficie de cinco mil ciento cincuenta metros cuadrados.-LINDA: Este: con la parcela quinientos dos B; Norte: Avenida de Valladolid; Sur: con terrenos de la Urbanización la Solana; Oeste: con parcelas sesenta y ocho, sesenta y nueve y calle Palencia respectivamente. Sobre dicha parcela existen construidas las siguientes edificaciones que componen el Complejo Social-Deportivo y recreativo de la Urbanización Sotosierra: </w:t>
      </w:r>
    </w:p>
    <w:p w:rsidR="00E56070" w:rsidRPr="00E56070" w:rsidRDefault="00E56070" w:rsidP="00E56070">
      <w:pPr>
        <w:pStyle w:val="Normal0"/>
        <w:spacing w:line="200" w:lineRule="atLeast"/>
        <w:ind w:firstLine="284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E56070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              </w:t>
      </w:r>
    </w:p>
    <w:p w:rsidR="00E56070" w:rsidRPr="00E56070" w:rsidRDefault="00E56070" w:rsidP="00E56070">
      <w:pPr>
        <w:pStyle w:val="Normal0"/>
        <w:numPr>
          <w:ilvl w:val="0"/>
          <w:numId w:val="1"/>
        </w:numPr>
        <w:spacing w:line="200" w:lineRule="atLeast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E56070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EDIFICIO de una sola planta destinado a vestuarios, compuesto de varias dependencias, con una superficie de setenta metros. </w:t>
      </w:r>
    </w:p>
    <w:p w:rsidR="00E56070" w:rsidRPr="00E56070" w:rsidRDefault="00E56070" w:rsidP="00E56070">
      <w:pPr>
        <w:pStyle w:val="Normal0"/>
        <w:numPr>
          <w:ilvl w:val="0"/>
          <w:numId w:val="1"/>
        </w:numPr>
        <w:spacing w:line="200" w:lineRule="atLeast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E56070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TRES PISTAS DE TENIS, debidamente cercadas, de dimensiones reglamentarias.</w:t>
      </w:r>
    </w:p>
    <w:p w:rsidR="00E56070" w:rsidRPr="00E56070" w:rsidRDefault="00E56070" w:rsidP="00E56070">
      <w:pPr>
        <w:pStyle w:val="Normal0"/>
        <w:numPr>
          <w:ilvl w:val="0"/>
          <w:numId w:val="1"/>
        </w:numPr>
        <w:spacing w:line="200" w:lineRule="atLeast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E56070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Una PISTA POLIDEPORTIVA de dimensiones reglamentarias de veinte por cuarenta metros.</w:t>
      </w:r>
    </w:p>
    <w:p w:rsidR="00E56070" w:rsidRPr="00E56070" w:rsidRDefault="00E56070" w:rsidP="00E56070">
      <w:pPr>
        <w:pStyle w:val="Normal0"/>
        <w:numPr>
          <w:ilvl w:val="0"/>
          <w:numId w:val="1"/>
        </w:numPr>
        <w:spacing w:line="200" w:lineRule="atLeast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E56070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DOS FRONTONES de dimensiones reglamentarias de treinta y dos con treinta y ocho por doce con cero cuatro metros cada uno de ellos.</w:t>
      </w:r>
    </w:p>
    <w:p w:rsidR="00E56070" w:rsidRDefault="00E56070"/>
    <w:p w:rsidR="00E56070" w:rsidRDefault="00E56070"/>
    <w:p w:rsidR="00E56070" w:rsidRDefault="00E56070">
      <w:r>
        <w:t>El proceso de adjudicación en subasta, quedó desierto</w:t>
      </w:r>
      <w:r w:rsidR="004E5CEA">
        <w:t xml:space="preserve"> en sus dos licitaciones</w:t>
      </w:r>
      <w:r>
        <w:t xml:space="preserve">, por lo que </w:t>
      </w:r>
      <w:r w:rsidR="008200B5">
        <w:t xml:space="preserve">de acuerdo con lo previsto en el artículo 107.3 del Reglamento General de recaudación, </w:t>
      </w:r>
      <w:r>
        <w:t>se abre un periodo de 6 meses en los que el Ayuntamiento puede proceder a la adjudicación directa del bien inmueble.</w:t>
      </w:r>
    </w:p>
    <w:p w:rsidR="007908FB" w:rsidRDefault="007908FB">
      <w:r>
        <w:t xml:space="preserve">El precio mínimo fijado para su adjudicación directa es de </w:t>
      </w:r>
      <w:r w:rsidR="00D817F4">
        <w:t>44</w:t>
      </w:r>
      <w:r w:rsidR="002C5CE8">
        <w:t>.619,06 €</w:t>
      </w:r>
    </w:p>
    <w:p w:rsidR="002C5CE8" w:rsidRDefault="002C5CE8">
      <w:r>
        <w:t>Asimismo se advierte a los interesados en la adquisición la obligatoriedad del comprador de hacerse cargo de las deudas por cuotas de conservación contraídas con la Entidad Urbanística Sotos</w:t>
      </w:r>
      <w:r w:rsidR="00B52692">
        <w:t>ierra, no cedidas para su cobro al Ayuntamiento, según la legislación civil vigente.</w:t>
      </w:r>
      <w:bookmarkStart w:id="0" w:name="_GoBack"/>
      <w:bookmarkEnd w:id="0"/>
    </w:p>
    <w:p w:rsidR="00E56070" w:rsidRDefault="00E56070">
      <w:r>
        <w:t>Los interesados pueden presentar su oferta en sobre cerrado en el Registro de Entrada del Ayuntamien</w:t>
      </w:r>
      <w:r w:rsidR="002C5CE8">
        <w:t>to hasta el 20 de enero de 2017, que debe contener:</w:t>
      </w:r>
    </w:p>
    <w:p w:rsidR="002C5CE8" w:rsidRDefault="002C5CE8"/>
    <w:p w:rsidR="002C5CE8" w:rsidRDefault="002C5CE8">
      <w:r>
        <w:t>1.- DNI/CIF del interesado.</w:t>
      </w:r>
    </w:p>
    <w:p w:rsidR="002C5CE8" w:rsidRDefault="002C5CE8">
      <w:r>
        <w:t>2.- Representación que ostente en su caso.</w:t>
      </w:r>
    </w:p>
    <w:p w:rsidR="002C5CE8" w:rsidRDefault="002C5CE8">
      <w:r>
        <w:t>3.- Oferta.</w:t>
      </w:r>
    </w:p>
    <w:p w:rsidR="002C5CE8" w:rsidRDefault="002C5CE8">
      <w:r>
        <w:t>4.- Datos de contacto: Domicilio Fiscal, Teléfono, E-mail.</w:t>
      </w:r>
    </w:p>
    <w:sectPr w:rsidR="002C5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72DB9"/>
    <w:multiLevelType w:val="hybridMultilevel"/>
    <w:tmpl w:val="07A0DE3C"/>
    <w:lvl w:ilvl="0" w:tplc="6A9E9740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70"/>
    <w:rsid w:val="002C5CE8"/>
    <w:rsid w:val="00462877"/>
    <w:rsid w:val="004E5CEA"/>
    <w:rsid w:val="00770846"/>
    <w:rsid w:val="007908FB"/>
    <w:rsid w:val="008200B5"/>
    <w:rsid w:val="00B52692"/>
    <w:rsid w:val="00D817F4"/>
    <w:rsid w:val="00E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5FE68-A005-4DCF-9B4A-5677BE7E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rsid w:val="00E56070"/>
    <w:pPr>
      <w:spacing w:after="0" w:line="240" w:lineRule="auto"/>
    </w:pPr>
    <w:rPr>
      <w:rFonts w:ascii="Arial" w:eastAsia="Arial" w:hAnsi="Arial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Royo</dc:creator>
  <cp:keywords/>
  <dc:description/>
  <cp:lastModifiedBy>Jose luis Royo</cp:lastModifiedBy>
  <cp:revision>2</cp:revision>
  <cp:lastPrinted>2016-07-29T08:01:00Z</cp:lastPrinted>
  <dcterms:created xsi:type="dcterms:W3CDTF">2016-07-29T06:45:00Z</dcterms:created>
  <dcterms:modified xsi:type="dcterms:W3CDTF">2016-08-01T07:37:00Z</dcterms:modified>
</cp:coreProperties>
</file>